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2B" w:rsidRPr="00F22A4A" w:rsidRDefault="000A0FD6" w:rsidP="00885FB2">
      <w:pPr>
        <w:spacing w:after="0"/>
        <w:rPr>
          <w:b/>
          <w:sz w:val="24"/>
          <w:szCs w:val="24"/>
        </w:rPr>
      </w:pPr>
      <w:r w:rsidRPr="00F22A4A">
        <w:rPr>
          <w:b/>
          <w:sz w:val="24"/>
          <w:szCs w:val="24"/>
        </w:rPr>
        <w:t>Policy Statement on Provider Access</w:t>
      </w:r>
    </w:p>
    <w:p w:rsidR="001A2365" w:rsidRPr="00F22A4A" w:rsidRDefault="001A2365" w:rsidP="00885FB2">
      <w:pPr>
        <w:spacing w:after="0"/>
        <w:rPr>
          <w:b/>
          <w:sz w:val="24"/>
          <w:szCs w:val="24"/>
        </w:rPr>
      </w:pPr>
    </w:p>
    <w:p w:rsidR="000A0FD6" w:rsidRPr="00F22A4A" w:rsidRDefault="000A0FD6" w:rsidP="00885FB2">
      <w:pPr>
        <w:spacing w:after="0"/>
        <w:rPr>
          <w:b/>
          <w:sz w:val="24"/>
          <w:szCs w:val="24"/>
        </w:rPr>
      </w:pPr>
      <w:r w:rsidRPr="00F22A4A">
        <w:rPr>
          <w:b/>
          <w:sz w:val="24"/>
          <w:szCs w:val="24"/>
        </w:rPr>
        <w:t>Ratton School: Provider Access Policy</w:t>
      </w:r>
    </w:p>
    <w:p w:rsidR="000A0FD6" w:rsidRPr="00F22A4A" w:rsidRDefault="000A0FD6" w:rsidP="00885FB2">
      <w:pPr>
        <w:spacing w:after="0"/>
        <w:rPr>
          <w:sz w:val="24"/>
          <w:szCs w:val="24"/>
        </w:rPr>
      </w:pPr>
    </w:p>
    <w:p w:rsidR="000A0FD6" w:rsidRDefault="000A0FD6" w:rsidP="00885FB2">
      <w:pPr>
        <w:spacing w:after="0"/>
        <w:rPr>
          <w:b/>
          <w:sz w:val="24"/>
          <w:szCs w:val="24"/>
        </w:rPr>
      </w:pPr>
      <w:r w:rsidRPr="00F22A4A">
        <w:rPr>
          <w:b/>
          <w:sz w:val="24"/>
          <w:szCs w:val="24"/>
        </w:rPr>
        <w:t>Introduction</w:t>
      </w:r>
    </w:p>
    <w:p w:rsidR="00AB63D0" w:rsidRPr="00F22A4A" w:rsidRDefault="00AB63D0" w:rsidP="00885FB2">
      <w:pPr>
        <w:spacing w:after="0"/>
        <w:rPr>
          <w:b/>
          <w:sz w:val="24"/>
          <w:szCs w:val="24"/>
        </w:rPr>
      </w:pPr>
    </w:p>
    <w:p w:rsidR="000A0FD6" w:rsidRPr="00F22A4A" w:rsidRDefault="000A0FD6" w:rsidP="00885FB2">
      <w:pPr>
        <w:spacing w:after="0"/>
        <w:rPr>
          <w:sz w:val="24"/>
          <w:szCs w:val="24"/>
        </w:rPr>
      </w:pPr>
      <w:r w:rsidRPr="00F22A4A">
        <w:rPr>
          <w:sz w:val="24"/>
          <w:szCs w:val="24"/>
        </w:rPr>
        <w:t xml:space="preserve">This policy statement sets out the school’s arrangements for managing the access of providers to pupils at the school </w:t>
      </w:r>
      <w:proofErr w:type="gramStart"/>
      <w:r w:rsidRPr="00F22A4A">
        <w:rPr>
          <w:sz w:val="24"/>
          <w:szCs w:val="24"/>
        </w:rPr>
        <w:t>for the purpose of</w:t>
      </w:r>
      <w:proofErr w:type="gramEnd"/>
      <w:r w:rsidRPr="00F22A4A">
        <w:rPr>
          <w:sz w:val="24"/>
          <w:szCs w:val="24"/>
        </w:rPr>
        <w:t xml:space="preserve"> giving them information about the provider’s education or training offer. This complies with the school’s legal obligations under Section 42B of the Education Act 1997.</w:t>
      </w:r>
    </w:p>
    <w:p w:rsidR="000A0FD6" w:rsidRPr="00F22A4A" w:rsidRDefault="000A0FD6" w:rsidP="00885FB2">
      <w:pPr>
        <w:spacing w:after="0"/>
        <w:rPr>
          <w:sz w:val="24"/>
          <w:szCs w:val="24"/>
        </w:rPr>
      </w:pPr>
    </w:p>
    <w:p w:rsidR="000A0FD6" w:rsidRDefault="000A0FD6" w:rsidP="00885FB2">
      <w:pPr>
        <w:spacing w:after="0"/>
        <w:rPr>
          <w:b/>
          <w:sz w:val="24"/>
          <w:szCs w:val="24"/>
        </w:rPr>
      </w:pPr>
      <w:r w:rsidRPr="00F22A4A">
        <w:rPr>
          <w:b/>
          <w:sz w:val="24"/>
          <w:szCs w:val="24"/>
        </w:rPr>
        <w:t>Pupil entitlement</w:t>
      </w:r>
    </w:p>
    <w:p w:rsidR="00AB63D0" w:rsidRPr="00F22A4A" w:rsidRDefault="00AB63D0" w:rsidP="00885FB2">
      <w:pPr>
        <w:spacing w:after="0"/>
        <w:rPr>
          <w:b/>
          <w:sz w:val="24"/>
          <w:szCs w:val="24"/>
        </w:rPr>
      </w:pPr>
    </w:p>
    <w:p w:rsidR="000A0FD6" w:rsidRDefault="000A0FD6" w:rsidP="00885FB2">
      <w:pPr>
        <w:spacing w:after="0"/>
        <w:rPr>
          <w:sz w:val="24"/>
          <w:szCs w:val="24"/>
        </w:rPr>
      </w:pPr>
      <w:r w:rsidRPr="00F22A4A">
        <w:rPr>
          <w:sz w:val="24"/>
          <w:szCs w:val="24"/>
        </w:rPr>
        <w:t>All pupils in years 8-13 are entitled:</w:t>
      </w:r>
    </w:p>
    <w:p w:rsidR="00AB63D0" w:rsidRPr="00F22A4A" w:rsidRDefault="00AB63D0" w:rsidP="00885FB2">
      <w:pPr>
        <w:spacing w:after="0"/>
        <w:rPr>
          <w:sz w:val="24"/>
          <w:szCs w:val="24"/>
        </w:rPr>
      </w:pPr>
    </w:p>
    <w:p w:rsidR="000A0FD6" w:rsidRPr="00F22A4A" w:rsidRDefault="001522AA" w:rsidP="00885FB2">
      <w:pPr>
        <w:pStyle w:val="ListParagraph"/>
        <w:numPr>
          <w:ilvl w:val="0"/>
          <w:numId w:val="1"/>
        </w:numPr>
        <w:spacing w:after="0"/>
        <w:rPr>
          <w:sz w:val="24"/>
          <w:szCs w:val="24"/>
        </w:rPr>
      </w:pPr>
      <w:r w:rsidRPr="00F22A4A">
        <w:rPr>
          <w:sz w:val="24"/>
          <w:szCs w:val="24"/>
        </w:rPr>
        <w:t xml:space="preserve">To find out about technical education qualifications and apprenticeships opportunities, as part of a careers programme which provides information on the full range of </w:t>
      </w:r>
      <w:r w:rsidR="00885FB2" w:rsidRPr="00F22A4A">
        <w:rPr>
          <w:sz w:val="24"/>
          <w:szCs w:val="24"/>
        </w:rPr>
        <w:t>education and training options available at each transition point;</w:t>
      </w:r>
    </w:p>
    <w:p w:rsidR="00885FB2" w:rsidRPr="00F22A4A" w:rsidRDefault="00885FB2" w:rsidP="00885FB2">
      <w:pPr>
        <w:pStyle w:val="ListParagraph"/>
        <w:numPr>
          <w:ilvl w:val="0"/>
          <w:numId w:val="1"/>
        </w:numPr>
        <w:spacing w:after="0"/>
        <w:rPr>
          <w:sz w:val="24"/>
          <w:szCs w:val="24"/>
        </w:rPr>
      </w:pPr>
      <w:r w:rsidRPr="00F22A4A">
        <w:rPr>
          <w:sz w:val="24"/>
          <w:szCs w:val="24"/>
        </w:rPr>
        <w:t>To hear from a range of local providers about the opportunities they offer, including technical education and apprenticeships – through options events, assemblies and group discussions and taster events;</w:t>
      </w:r>
    </w:p>
    <w:p w:rsidR="00885FB2" w:rsidRPr="00F22A4A" w:rsidRDefault="00885FB2" w:rsidP="00885FB2">
      <w:pPr>
        <w:pStyle w:val="ListParagraph"/>
        <w:numPr>
          <w:ilvl w:val="0"/>
          <w:numId w:val="1"/>
        </w:numPr>
        <w:spacing w:after="0"/>
        <w:rPr>
          <w:sz w:val="24"/>
          <w:szCs w:val="24"/>
        </w:rPr>
      </w:pPr>
      <w:r w:rsidRPr="00F22A4A">
        <w:rPr>
          <w:sz w:val="24"/>
          <w:szCs w:val="24"/>
        </w:rPr>
        <w:t>To understand how to make applications for the full range of academic and technical courses.</w:t>
      </w:r>
    </w:p>
    <w:p w:rsidR="001A2365" w:rsidRPr="00F22A4A" w:rsidRDefault="001A2365" w:rsidP="00885FB2">
      <w:pPr>
        <w:spacing w:after="0"/>
        <w:rPr>
          <w:sz w:val="24"/>
          <w:szCs w:val="24"/>
        </w:rPr>
      </w:pPr>
    </w:p>
    <w:p w:rsidR="00885FB2" w:rsidRPr="00F22A4A" w:rsidRDefault="00885FB2" w:rsidP="00885FB2">
      <w:pPr>
        <w:spacing w:after="0"/>
        <w:rPr>
          <w:b/>
          <w:sz w:val="24"/>
          <w:szCs w:val="24"/>
        </w:rPr>
      </w:pPr>
      <w:r w:rsidRPr="00F22A4A">
        <w:rPr>
          <w:b/>
          <w:sz w:val="24"/>
          <w:szCs w:val="24"/>
        </w:rPr>
        <w:t>Management of provider access requests</w:t>
      </w:r>
    </w:p>
    <w:p w:rsidR="001A2365" w:rsidRPr="00F22A4A" w:rsidRDefault="001A2365" w:rsidP="00885FB2">
      <w:pPr>
        <w:spacing w:after="0"/>
        <w:rPr>
          <w:sz w:val="24"/>
          <w:szCs w:val="24"/>
        </w:rPr>
      </w:pPr>
    </w:p>
    <w:p w:rsidR="00885FB2" w:rsidRDefault="00885FB2" w:rsidP="00885FB2">
      <w:pPr>
        <w:spacing w:after="0"/>
        <w:rPr>
          <w:b/>
          <w:sz w:val="24"/>
          <w:szCs w:val="24"/>
        </w:rPr>
      </w:pPr>
      <w:r w:rsidRPr="00F22A4A">
        <w:rPr>
          <w:b/>
          <w:sz w:val="24"/>
          <w:szCs w:val="24"/>
        </w:rPr>
        <w:t>Procedure</w:t>
      </w:r>
    </w:p>
    <w:p w:rsidR="00AB63D0" w:rsidRPr="00F22A4A" w:rsidRDefault="00AB63D0" w:rsidP="00885FB2">
      <w:pPr>
        <w:spacing w:after="0"/>
        <w:rPr>
          <w:b/>
          <w:sz w:val="24"/>
          <w:szCs w:val="24"/>
        </w:rPr>
      </w:pPr>
    </w:p>
    <w:p w:rsidR="00885FB2" w:rsidRPr="00F22A4A" w:rsidRDefault="00885FB2" w:rsidP="00885FB2">
      <w:pPr>
        <w:spacing w:after="0"/>
        <w:rPr>
          <w:sz w:val="24"/>
          <w:szCs w:val="24"/>
        </w:rPr>
      </w:pPr>
      <w:r w:rsidRPr="00F22A4A">
        <w:rPr>
          <w:sz w:val="24"/>
          <w:szCs w:val="24"/>
        </w:rPr>
        <w:t xml:space="preserve">A provider wishing to request access should </w:t>
      </w:r>
      <w:proofErr w:type="gramStart"/>
      <w:r w:rsidRPr="00F22A4A">
        <w:rPr>
          <w:sz w:val="24"/>
          <w:szCs w:val="24"/>
        </w:rPr>
        <w:t>contact:</w:t>
      </w:r>
      <w:proofErr w:type="gramEnd"/>
      <w:r w:rsidRPr="00F22A4A">
        <w:rPr>
          <w:sz w:val="24"/>
          <w:szCs w:val="24"/>
        </w:rPr>
        <w:t xml:space="preserve"> Mrs Janine Peters, Assistant </w:t>
      </w:r>
      <w:proofErr w:type="spellStart"/>
      <w:r w:rsidRPr="00F22A4A">
        <w:rPr>
          <w:sz w:val="24"/>
          <w:szCs w:val="24"/>
        </w:rPr>
        <w:t>Headteacher</w:t>
      </w:r>
      <w:proofErr w:type="spellEnd"/>
      <w:r w:rsidRPr="00F22A4A">
        <w:rPr>
          <w:sz w:val="24"/>
          <w:szCs w:val="24"/>
        </w:rPr>
        <w:t xml:space="preserve"> for Careers Information Advice and Guidance.</w:t>
      </w:r>
    </w:p>
    <w:p w:rsidR="00885FB2" w:rsidRPr="00F22A4A" w:rsidRDefault="00885FB2" w:rsidP="00885FB2">
      <w:pPr>
        <w:spacing w:after="0"/>
        <w:rPr>
          <w:sz w:val="24"/>
          <w:szCs w:val="24"/>
        </w:rPr>
      </w:pPr>
      <w:r w:rsidRPr="00F22A4A">
        <w:rPr>
          <w:sz w:val="24"/>
          <w:szCs w:val="24"/>
        </w:rPr>
        <w:t>Telephone: 01323 504011</w:t>
      </w:r>
      <w:proofErr w:type="gramStart"/>
      <w:r w:rsidRPr="00F22A4A">
        <w:rPr>
          <w:sz w:val="24"/>
          <w:szCs w:val="24"/>
        </w:rPr>
        <w:t>;</w:t>
      </w:r>
      <w:proofErr w:type="gramEnd"/>
      <w:r w:rsidRPr="00F22A4A">
        <w:rPr>
          <w:sz w:val="24"/>
          <w:szCs w:val="24"/>
        </w:rPr>
        <w:t xml:space="preserve"> Email: </w:t>
      </w:r>
      <w:hyperlink r:id="rId5" w:history="1">
        <w:r w:rsidRPr="00F22A4A">
          <w:rPr>
            <w:rStyle w:val="Hyperlink"/>
            <w:sz w:val="24"/>
            <w:szCs w:val="24"/>
          </w:rPr>
          <w:t>jpeters@ratton.co.uk</w:t>
        </w:r>
      </w:hyperlink>
    </w:p>
    <w:p w:rsidR="001A2365" w:rsidRPr="00F22A4A" w:rsidRDefault="001A2365" w:rsidP="00885FB2">
      <w:pPr>
        <w:spacing w:after="0"/>
        <w:rPr>
          <w:sz w:val="24"/>
          <w:szCs w:val="24"/>
        </w:rPr>
      </w:pPr>
    </w:p>
    <w:p w:rsidR="00885FB2" w:rsidRDefault="00885FB2" w:rsidP="00885FB2">
      <w:pPr>
        <w:spacing w:after="0"/>
        <w:rPr>
          <w:b/>
          <w:sz w:val="24"/>
          <w:szCs w:val="24"/>
        </w:rPr>
      </w:pPr>
      <w:r w:rsidRPr="00F22A4A">
        <w:rPr>
          <w:b/>
          <w:sz w:val="24"/>
          <w:szCs w:val="24"/>
        </w:rPr>
        <w:t>Opportunities for access</w:t>
      </w:r>
    </w:p>
    <w:p w:rsidR="00AB63D0" w:rsidRPr="00F22A4A" w:rsidRDefault="00AB63D0" w:rsidP="00885FB2">
      <w:pPr>
        <w:spacing w:after="0"/>
        <w:rPr>
          <w:b/>
          <w:sz w:val="24"/>
          <w:szCs w:val="24"/>
        </w:rPr>
      </w:pPr>
    </w:p>
    <w:p w:rsidR="001A2365" w:rsidRPr="00F22A4A" w:rsidRDefault="001A2365" w:rsidP="00885FB2">
      <w:pPr>
        <w:spacing w:after="0"/>
        <w:rPr>
          <w:sz w:val="24"/>
          <w:szCs w:val="24"/>
        </w:rPr>
      </w:pPr>
      <w:r w:rsidRPr="00F22A4A">
        <w:rPr>
          <w:sz w:val="24"/>
          <w:szCs w:val="24"/>
        </w:rPr>
        <w:t>A number of events, integrated into the school careers programme, will offer providers an opportunity to come into school to speak to pupils and/or their parents/carers:</w:t>
      </w:r>
    </w:p>
    <w:p w:rsidR="001A2365" w:rsidRDefault="001A2365" w:rsidP="00885FB2">
      <w:pPr>
        <w:spacing w:after="0"/>
        <w:rPr>
          <w:sz w:val="24"/>
          <w:szCs w:val="24"/>
        </w:rPr>
      </w:pPr>
    </w:p>
    <w:tbl>
      <w:tblPr>
        <w:tblStyle w:val="TableGrid"/>
        <w:tblpPr w:leftFromText="180" w:rightFromText="180" w:vertAnchor="page" w:horzAnchor="margin" w:tblpY="2171"/>
        <w:tblW w:w="9634" w:type="dxa"/>
        <w:tblLook w:val="04A0" w:firstRow="1" w:lastRow="0" w:firstColumn="1" w:lastColumn="0" w:noHBand="0" w:noVBand="1"/>
      </w:tblPr>
      <w:tblGrid>
        <w:gridCol w:w="917"/>
        <w:gridCol w:w="1913"/>
        <w:gridCol w:w="6804"/>
      </w:tblGrid>
      <w:tr w:rsidR="00424AE2" w:rsidTr="00424AE2">
        <w:tc>
          <w:tcPr>
            <w:tcW w:w="917" w:type="dxa"/>
          </w:tcPr>
          <w:p w:rsidR="00424AE2" w:rsidRPr="00AB63D0" w:rsidRDefault="00424AE2" w:rsidP="00AA34DB">
            <w:pPr>
              <w:rPr>
                <w:b/>
              </w:rPr>
            </w:pPr>
            <w:r w:rsidRPr="00AB63D0">
              <w:rPr>
                <w:b/>
              </w:rPr>
              <w:lastRenderedPageBreak/>
              <w:t>Year</w:t>
            </w:r>
          </w:p>
        </w:tc>
        <w:tc>
          <w:tcPr>
            <w:tcW w:w="1913" w:type="dxa"/>
          </w:tcPr>
          <w:p w:rsidR="00424AE2" w:rsidRPr="00AB63D0" w:rsidRDefault="00424AE2" w:rsidP="00AA34DB">
            <w:pPr>
              <w:rPr>
                <w:b/>
              </w:rPr>
            </w:pPr>
            <w:r w:rsidRPr="00AB63D0">
              <w:rPr>
                <w:b/>
              </w:rPr>
              <w:t>Time</w:t>
            </w:r>
          </w:p>
        </w:tc>
        <w:tc>
          <w:tcPr>
            <w:tcW w:w="6804" w:type="dxa"/>
          </w:tcPr>
          <w:p w:rsidR="00424AE2" w:rsidRPr="00AB63D0" w:rsidRDefault="00424AE2" w:rsidP="00AA34DB">
            <w:pPr>
              <w:rPr>
                <w:b/>
              </w:rPr>
            </w:pPr>
            <w:r w:rsidRPr="00AB63D0">
              <w:rPr>
                <w:b/>
              </w:rPr>
              <w:t>Activity</w:t>
            </w:r>
          </w:p>
        </w:tc>
      </w:tr>
      <w:tr w:rsidR="00424AE2" w:rsidTr="00424AE2">
        <w:tc>
          <w:tcPr>
            <w:tcW w:w="917" w:type="dxa"/>
          </w:tcPr>
          <w:p w:rsidR="00424AE2" w:rsidRDefault="00424AE2" w:rsidP="00AA34DB">
            <w:r>
              <w:t>Year 7</w:t>
            </w:r>
          </w:p>
        </w:tc>
        <w:tc>
          <w:tcPr>
            <w:tcW w:w="1913" w:type="dxa"/>
          </w:tcPr>
          <w:p w:rsidR="00424AE2" w:rsidRDefault="00424AE2" w:rsidP="00AA34DB">
            <w:r>
              <w:t>July</w:t>
            </w:r>
          </w:p>
        </w:tc>
        <w:tc>
          <w:tcPr>
            <w:tcW w:w="6804" w:type="dxa"/>
          </w:tcPr>
          <w:p w:rsidR="00424AE2" w:rsidRDefault="00424AE2" w:rsidP="00424AE2">
            <w:r>
              <w:t>Game of Life</w:t>
            </w:r>
          </w:p>
        </w:tc>
      </w:tr>
      <w:tr w:rsidR="00424AE2" w:rsidTr="00424AE2">
        <w:tc>
          <w:tcPr>
            <w:tcW w:w="917" w:type="dxa"/>
          </w:tcPr>
          <w:p w:rsidR="00424AE2" w:rsidRDefault="00424AE2" w:rsidP="00AA34DB">
            <w:r>
              <w:t>Year 8</w:t>
            </w:r>
          </w:p>
        </w:tc>
        <w:tc>
          <w:tcPr>
            <w:tcW w:w="1913" w:type="dxa"/>
          </w:tcPr>
          <w:p w:rsidR="00424AE2" w:rsidRDefault="00424AE2" w:rsidP="00AA34DB">
            <w:r>
              <w:t>July</w:t>
            </w:r>
          </w:p>
        </w:tc>
        <w:tc>
          <w:tcPr>
            <w:tcW w:w="6804" w:type="dxa"/>
          </w:tcPr>
          <w:p w:rsidR="00424AE2" w:rsidRDefault="00424AE2" w:rsidP="00AA34DB">
            <w:r>
              <w:t>Careers day:</w:t>
            </w:r>
          </w:p>
          <w:p w:rsidR="00424AE2" w:rsidRDefault="00424AE2" w:rsidP="00424AE2">
            <w:pPr>
              <w:pStyle w:val="ListParagraph"/>
              <w:numPr>
                <w:ilvl w:val="0"/>
                <w:numId w:val="2"/>
              </w:numPr>
            </w:pPr>
            <w:r>
              <w:t>University workshops</w:t>
            </w:r>
          </w:p>
          <w:p w:rsidR="00424AE2" w:rsidRDefault="00424AE2" w:rsidP="00AA34DB">
            <w:pPr>
              <w:pStyle w:val="ListParagraph"/>
              <w:numPr>
                <w:ilvl w:val="0"/>
                <w:numId w:val="2"/>
              </w:numPr>
            </w:pPr>
            <w:r>
              <w:t>LMI Activity – Jobs of the Future</w:t>
            </w:r>
          </w:p>
        </w:tc>
      </w:tr>
      <w:tr w:rsidR="00424AE2" w:rsidTr="00424AE2">
        <w:tc>
          <w:tcPr>
            <w:tcW w:w="917" w:type="dxa"/>
          </w:tcPr>
          <w:p w:rsidR="00424AE2" w:rsidRDefault="00424AE2" w:rsidP="00AA34DB">
            <w:r>
              <w:t>Year 9</w:t>
            </w:r>
          </w:p>
        </w:tc>
        <w:tc>
          <w:tcPr>
            <w:tcW w:w="1913" w:type="dxa"/>
          </w:tcPr>
          <w:p w:rsidR="00424AE2" w:rsidRDefault="00424AE2" w:rsidP="00AA34DB">
            <w:r>
              <w:t>February</w:t>
            </w:r>
          </w:p>
          <w:p w:rsidR="00424AE2" w:rsidRDefault="00424AE2" w:rsidP="00AA34DB"/>
          <w:p w:rsidR="00424AE2" w:rsidRDefault="00424AE2" w:rsidP="00AA34DB">
            <w:r>
              <w:t>February</w:t>
            </w:r>
          </w:p>
          <w:p w:rsidR="00424AE2" w:rsidRDefault="00424AE2" w:rsidP="00AA34DB"/>
          <w:p w:rsidR="00424AE2" w:rsidRDefault="00424AE2" w:rsidP="00AA34DB"/>
          <w:p w:rsidR="00424AE2" w:rsidRDefault="00424AE2" w:rsidP="00AA34DB"/>
          <w:p w:rsidR="00424AE2" w:rsidRDefault="00424AE2" w:rsidP="00AA34DB"/>
          <w:p w:rsidR="00424AE2" w:rsidRDefault="00424AE2" w:rsidP="00AA34DB">
            <w:r>
              <w:t>September – May</w:t>
            </w:r>
          </w:p>
          <w:p w:rsidR="00424AE2" w:rsidRDefault="00424AE2" w:rsidP="00AA34DB">
            <w:r>
              <w:t>January - March</w:t>
            </w:r>
          </w:p>
        </w:tc>
        <w:tc>
          <w:tcPr>
            <w:tcW w:w="6804" w:type="dxa"/>
          </w:tcPr>
          <w:p w:rsidR="00424AE2" w:rsidRDefault="00424AE2" w:rsidP="00AA34DB">
            <w:r>
              <w:t>Careers Fair</w:t>
            </w:r>
          </w:p>
          <w:p w:rsidR="00424AE2" w:rsidRDefault="00424AE2" w:rsidP="00AA34DB"/>
          <w:p w:rsidR="00424AE2" w:rsidRDefault="00424AE2" w:rsidP="00AA34DB">
            <w:r>
              <w:t>Careers Day:</w:t>
            </w:r>
          </w:p>
          <w:p w:rsidR="00424AE2" w:rsidRDefault="00424AE2" w:rsidP="00424AE2">
            <w:pPr>
              <w:pStyle w:val="ListParagraph"/>
              <w:numPr>
                <w:ilvl w:val="0"/>
                <w:numId w:val="3"/>
              </w:numPr>
            </w:pPr>
            <w:proofErr w:type="gramStart"/>
            <w:r>
              <w:t>What’s</w:t>
            </w:r>
            <w:proofErr w:type="gramEnd"/>
            <w:r>
              <w:t xml:space="preserve"> my line?</w:t>
            </w:r>
          </w:p>
          <w:p w:rsidR="00424AE2" w:rsidRDefault="00424AE2" w:rsidP="00424AE2">
            <w:pPr>
              <w:pStyle w:val="ListParagraph"/>
              <w:numPr>
                <w:ilvl w:val="0"/>
                <w:numId w:val="3"/>
              </w:numPr>
            </w:pPr>
            <w:r>
              <w:t>Fast Tomato</w:t>
            </w:r>
          </w:p>
          <w:p w:rsidR="00424AE2" w:rsidRDefault="00424AE2" w:rsidP="00A03362">
            <w:pPr>
              <w:pStyle w:val="ListParagraph"/>
              <w:numPr>
                <w:ilvl w:val="0"/>
                <w:numId w:val="3"/>
              </w:numPr>
            </w:pPr>
            <w:r>
              <w:t>Real Cost of Living</w:t>
            </w:r>
          </w:p>
          <w:p w:rsidR="00424AE2" w:rsidRDefault="00424AE2" w:rsidP="00AA34DB"/>
          <w:p w:rsidR="00424AE2" w:rsidRDefault="00424AE2" w:rsidP="00AA34DB">
            <w:r>
              <w:t>First Generation Scholars Making Choices Programme</w:t>
            </w:r>
          </w:p>
          <w:p w:rsidR="00424AE2" w:rsidRDefault="00424AE2" w:rsidP="00AA34DB"/>
          <w:p w:rsidR="00424AE2" w:rsidRDefault="00424AE2" w:rsidP="00AA34DB">
            <w:r>
              <w:t>1 to 1 careers interviews as required</w:t>
            </w:r>
          </w:p>
        </w:tc>
      </w:tr>
      <w:tr w:rsidR="00424AE2" w:rsidTr="00424AE2">
        <w:tc>
          <w:tcPr>
            <w:tcW w:w="917" w:type="dxa"/>
          </w:tcPr>
          <w:p w:rsidR="00424AE2" w:rsidRDefault="00424AE2" w:rsidP="00AA34DB">
            <w:r>
              <w:t>Year 10</w:t>
            </w:r>
          </w:p>
        </w:tc>
        <w:tc>
          <w:tcPr>
            <w:tcW w:w="1913" w:type="dxa"/>
          </w:tcPr>
          <w:p w:rsidR="00424AE2" w:rsidRDefault="00424AE2" w:rsidP="00AA34DB">
            <w:r>
              <w:t>February</w:t>
            </w:r>
          </w:p>
          <w:p w:rsidR="00424AE2" w:rsidRDefault="00424AE2" w:rsidP="00AA34DB"/>
          <w:p w:rsidR="00424AE2" w:rsidRDefault="00424AE2" w:rsidP="00AA34DB">
            <w:r>
              <w:t>June</w:t>
            </w:r>
          </w:p>
          <w:p w:rsidR="00424AE2" w:rsidRDefault="00424AE2" w:rsidP="00AA34DB"/>
          <w:p w:rsidR="00424AE2" w:rsidRDefault="00424AE2" w:rsidP="00AA34DB">
            <w:r>
              <w:t>July</w:t>
            </w:r>
          </w:p>
          <w:p w:rsidR="00424AE2" w:rsidRDefault="00424AE2" w:rsidP="00AA34DB"/>
          <w:p w:rsidR="00424AE2" w:rsidRDefault="00424AE2" w:rsidP="00AA34DB">
            <w:r>
              <w:t>March – July</w:t>
            </w:r>
          </w:p>
          <w:p w:rsidR="00424AE2" w:rsidRDefault="00424AE2" w:rsidP="00AA34DB"/>
          <w:p w:rsidR="00424AE2" w:rsidRDefault="00424AE2" w:rsidP="00AA34DB">
            <w:r>
              <w:t>July</w:t>
            </w:r>
          </w:p>
          <w:p w:rsidR="00424AE2" w:rsidRDefault="00424AE2" w:rsidP="00AA34DB"/>
          <w:p w:rsidR="00424AE2" w:rsidRDefault="00424AE2" w:rsidP="00AA34DB">
            <w:r>
              <w:t>July</w:t>
            </w:r>
          </w:p>
          <w:p w:rsidR="00424AE2" w:rsidRDefault="00424AE2" w:rsidP="00AA34DB"/>
          <w:p w:rsidR="00424AE2" w:rsidRDefault="00424AE2" w:rsidP="00AA34DB">
            <w:r>
              <w:t>January</w:t>
            </w:r>
          </w:p>
          <w:p w:rsidR="00424AE2" w:rsidRDefault="00424AE2" w:rsidP="00AA34DB"/>
          <w:p w:rsidR="00424AE2" w:rsidRDefault="00424AE2" w:rsidP="00AA34DB">
            <w:r>
              <w:t>October - May</w:t>
            </w:r>
          </w:p>
        </w:tc>
        <w:tc>
          <w:tcPr>
            <w:tcW w:w="6804" w:type="dxa"/>
          </w:tcPr>
          <w:p w:rsidR="00424AE2" w:rsidRDefault="00424AE2" w:rsidP="00AA34DB">
            <w:r>
              <w:t>Careers Fair</w:t>
            </w:r>
          </w:p>
          <w:p w:rsidR="00424AE2" w:rsidRDefault="00424AE2" w:rsidP="00AA34DB"/>
          <w:p w:rsidR="00424AE2" w:rsidRDefault="00424AE2" w:rsidP="00AA34DB">
            <w:r>
              <w:t>PSHE lessons on interviews/applications/personal statements</w:t>
            </w:r>
          </w:p>
          <w:p w:rsidR="00424AE2" w:rsidRDefault="00424AE2" w:rsidP="00AA34DB"/>
          <w:p w:rsidR="00424AE2" w:rsidRDefault="00424AE2" w:rsidP="00AA34DB">
            <w:r>
              <w:t>UCAS Progress profiles to be completed</w:t>
            </w:r>
          </w:p>
          <w:p w:rsidR="00424AE2" w:rsidRDefault="00424AE2" w:rsidP="00AA34DB"/>
          <w:p w:rsidR="00424AE2" w:rsidRDefault="00424AE2" w:rsidP="00AA34DB">
            <w:r>
              <w:t>1 to 1 careers interviews as required</w:t>
            </w:r>
          </w:p>
          <w:p w:rsidR="00424AE2" w:rsidRDefault="00424AE2" w:rsidP="00AA34DB"/>
          <w:p w:rsidR="00424AE2" w:rsidRDefault="00424AE2" w:rsidP="00AA34DB">
            <w:r>
              <w:t>College Taster Days</w:t>
            </w:r>
          </w:p>
          <w:p w:rsidR="00424AE2" w:rsidRDefault="00424AE2" w:rsidP="00AA34DB"/>
          <w:p w:rsidR="00424AE2" w:rsidRDefault="00424AE2" w:rsidP="00AA34DB">
            <w:r>
              <w:t>First Generation Summer School</w:t>
            </w:r>
          </w:p>
          <w:p w:rsidR="00424AE2" w:rsidRDefault="00424AE2" w:rsidP="00AA34DB"/>
          <w:p w:rsidR="00424AE2" w:rsidRDefault="00424AE2" w:rsidP="00AA34DB">
            <w:r>
              <w:t>Apprenticeship information session</w:t>
            </w:r>
          </w:p>
          <w:p w:rsidR="00424AE2" w:rsidRDefault="00424AE2" w:rsidP="00AA34DB"/>
          <w:p w:rsidR="00424AE2" w:rsidRDefault="00424AE2" w:rsidP="00AA34DB">
            <w:r>
              <w:t>Young Enterprise Company Programme</w:t>
            </w:r>
          </w:p>
        </w:tc>
      </w:tr>
      <w:tr w:rsidR="00424AE2" w:rsidTr="00424AE2">
        <w:tc>
          <w:tcPr>
            <w:tcW w:w="917" w:type="dxa"/>
          </w:tcPr>
          <w:p w:rsidR="00424AE2" w:rsidRDefault="00424AE2" w:rsidP="00AA34DB">
            <w:r>
              <w:t>Year 11</w:t>
            </w:r>
          </w:p>
        </w:tc>
        <w:tc>
          <w:tcPr>
            <w:tcW w:w="1913" w:type="dxa"/>
          </w:tcPr>
          <w:p w:rsidR="00424AE2" w:rsidRDefault="00424AE2" w:rsidP="00AA34DB">
            <w:r>
              <w:t>September</w:t>
            </w:r>
          </w:p>
          <w:p w:rsidR="00424AE2" w:rsidRDefault="00424AE2" w:rsidP="00AA34DB"/>
          <w:p w:rsidR="00424AE2" w:rsidRDefault="00424AE2" w:rsidP="00AA34DB">
            <w:r>
              <w:t>October</w:t>
            </w:r>
          </w:p>
          <w:p w:rsidR="00424AE2" w:rsidRDefault="00424AE2" w:rsidP="00AA34DB"/>
          <w:p w:rsidR="00424AE2" w:rsidRDefault="00424AE2" w:rsidP="00AA34DB"/>
          <w:p w:rsidR="00424AE2" w:rsidRDefault="00424AE2" w:rsidP="00AA34DB"/>
          <w:p w:rsidR="00424AE2" w:rsidRDefault="00424AE2" w:rsidP="00AA34DB"/>
          <w:p w:rsidR="00424AE2" w:rsidRDefault="00424AE2" w:rsidP="00AA34DB"/>
          <w:p w:rsidR="00424AE2" w:rsidRDefault="00424AE2" w:rsidP="00AA34DB"/>
          <w:p w:rsidR="00424AE2" w:rsidRDefault="00424AE2" w:rsidP="00AA34DB"/>
          <w:p w:rsidR="00424AE2" w:rsidRDefault="00424AE2" w:rsidP="00AA34DB">
            <w:r>
              <w:t>October – December</w:t>
            </w:r>
          </w:p>
          <w:p w:rsidR="00424AE2" w:rsidRDefault="00424AE2" w:rsidP="00AA34DB">
            <w:r>
              <w:t>October – December</w:t>
            </w:r>
          </w:p>
          <w:p w:rsidR="00424AE2" w:rsidRDefault="00424AE2" w:rsidP="00AA34DB">
            <w:r>
              <w:t>January</w:t>
            </w:r>
          </w:p>
          <w:p w:rsidR="00424AE2" w:rsidRDefault="00424AE2" w:rsidP="00AA34DB"/>
          <w:p w:rsidR="00424AE2" w:rsidRDefault="00424AE2" w:rsidP="00AA34DB">
            <w:r>
              <w:t>March</w:t>
            </w:r>
          </w:p>
        </w:tc>
        <w:tc>
          <w:tcPr>
            <w:tcW w:w="6804" w:type="dxa"/>
          </w:tcPr>
          <w:p w:rsidR="00424AE2" w:rsidRDefault="00424AE2" w:rsidP="00AA34DB">
            <w:r>
              <w:t>College Presentations/Assemblies</w:t>
            </w:r>
          </w:p>
          <w:p w:rsidR="00424AE2" w:rsidRDefault="00424AE2" w:rsidP="00AA34DB"/>
          <w:p w:rsidR="00424AE2" w:rsidRDefault="00424AE2" w:rsidP="00AA34DB">
            <w:r>
              <w:t>Careers Day:</w:t>
            </w:r>
          </w:p>
          <w:p w:rsidR="00424AE2" w:rsidRDefault="00424AE2" w:rsidP="00AA34DB">
            <w:r>
              <w:t>Students to attend 4 from:</w:t>
            </w:r>
          </w:p>
          <w:p w:rsidR="00424AE2" w:rsidRDefault="00424AE2" w:rsidP="00424AE2">
            <w:pPr>
              <w:pStyle w:val="ListParagraph"/>
              <w:numPr>
                <w:ilvl w:val="0"/>
                <w:numId w:val="4"/>
              </w:numPr>
            </w:pPr>
            <w:r>
              <w:t>College Fair</w:t>
            </w:r>
          </w:p>
          <w:p w:rsidR="00424AE2" w:rsidRDefault="00424AE2" w:rsidP="00424AE2">
            <w:pPr>
              <w:pStyle w:val="ListParagraph"/>
              <w:numPr>
                <w:ilvl w:val="0"/>
                <w:numId w:val="4"/>
              </w:numPr>
            </w:pPr>
            <w:r>
              <w:t>How to present at interview workshop</w:t>
            </w:r>
          </w:p>
          <w:p w:rsidR="00424AE2" w:rsidRDefault="00424AE2" w:rsidP="00424AE2">
            <w:pPr>
              <w:pStyle w:val="ListParagraph"/>
              <w:numPr>
                <w:ilvl w:val="0"/>
                <w:numId w:val="4"/>
              </w:numPr>
            </w:pPr>
            <w:r>
              <w:t>Thinking of University workshop</w:t>
            </w:r>
          </w:p>
          <w:p w:rsidR="00424AE2" w:rsidRDefault="00424AE2" w:rsidP="00424AE2">
            <w:pPr>
              <w:pStyle w:val="ListParagraph"/>
              <w:numPr>
                <w:ilvl w:val="0"/>
                <w:numId w:val="4"/>
              </w:numPr>
            </w:pPr>
            <w:r>
              <w:t>What do employers look for (presented by Job Centre Plus)</w:t>
            </w:r>
          </w:p>
          <w:p w:rsidR="00424AE2" w:rsidRDefault="00424AE2" w:rsidP="00424AE2">
            <w:pPr>
              <w:pStyle w:val="ListParagraph"/>
              <w:numPr>
                <w:ilvl w:val="0"/>
                <w:numId w:val="4"/>
              </w:numPr>
            </w:pPr>
            <w:r>
              <w:t>Apprenticeships</w:t>
            </w:r>
          </w:p>
          <w:p w:rsidR="00424AE2" w:rsidRDefault="00424AE2" w:rsidP="00AA34DB"/>
          <w:p w:rsidR="00424AE2" w:rsidRDefault="00424AE2" w:rsidP="00AA34DB">
            <w:r>
              <w:t>UCAS Progress – support with making college applications</w:t>
            </w:r>
          </w:p>
          <w:p w:rsidR="00424AE2" w:rsidRDefault="00424AE2" w:rsidP="00AA34DB"/>
          <w:p w:rsidR="00424AE2" w:rsidRDefault="00424AE2" w:rsidP="00AA34DB">
            <w:r>
              <w:t>1 to 1 careers interviews as required</w:t>
            </w:r>
          </w:p>
          <w:p w:rsidR="00424AE2" w:rsidRDefault="00424AE2" w:rsidP="00AA34DB"/>
          <w:p w:rsidR="00424AE2" w:rsidRDefault="00424AE2" w:rsidP="00AA34DB">
            <w:r>
              <w:t>Mock Job interviews</w:t>
            </w:r>
          </w:p>
          <w:p w:rsidR="00424AE2" w:rsidRDefault="00424AE2" w:rsidP="00AA34DB"/>
          <w:p w:rsidR="00424AE2" w:rsidRDefault="00424AE2" w:rsidP="00AA34DB">
            <w:r>
              <w:t>NCS Assembly</w:t>
            </w:r>
          </w:p>
        </w:tc>
      </w:tr>
    </w:tbl>
    <w:p w:rsidR="00424AE2" w:rsidRPr="00F22A4A" w:rsidRDefault="00424AE2" w:rsidP="00885FB2">
      <w:pPr>
        <w:spacing w:after="0"/>
        <w:rPr>
          <w:sz w:val="24"/>
          <w:szCs w:val="24"/>
        </w:rPr>
      </w:pPr>
    </w:p>
    <w:p w:rsidR="001A2365" w:rsidRPr="00F22A4A" w:rsidRDefault="001A2365" w:rsidP="00885FB2">
      <w:pPr>
        <w:spacing w:after="0"/>
        <w:rPr>
          <w:sz w:val="24"/>
          <w:szCs w:val="24"/>
        </w:rPr>
      </w:pPr>
    </w:p>
    <w:p w:rsidR="00424AE2" w:rsidRDefault="00424AE2" w:rsidP="00885FB2">
      <w:pPr>
        <w:spacing w:after="0"/>
        <w:rPr>
          <w:sz w:val="24"/>
          <w:szCs w:val="24"/>
        </w:rPr>
      </w:pPr>
    </w:p>
    <w:p w:rsidR="001A2365" w:rsidRPr="00F22A4A" w:rsidRDefault="001A2365" w:rsidP="00885FB2">
      <w:pPr>
        <w:spacing w:after="0"/>
        <w:rPr>
          <w:sz w:val="24"/>
          <w:szCs w:val="24"/>
        </w:rPr>
      </w:pPr>
      <w:r w:rsidRPr="00F22A4A">
        <w:rPr>
          <w:sz w:val="24"/>
          <w:szCs w:val="24"/>
        </w:rPr>
        <w:lastRenderedPageBreak/>
        <w:t>Please speak to our Careers Leader to identify the most suitable opportunity for you.</w:t>
      </w:r>
    </w:p>
    <w:p w:rsidR="001A2365" w:rsidRPr="00F22A4A" w:rsidRDefault="001A2365" w:rsidP="00885FB2">
      <w:pPr>
        <w:spacing w:after="0"/>
        <w:rPr>
          <w:sz w:val="24"/>
          <w:szCs w:val="24"/>
        </w:rPr>
      </w:pPr>
    </w:p>
    <w:p w:rsidR="001A2365" w:rsidRPr="00F22A4A" w:rsidRDefault="001A2365" w:rsidP="00885FB2">
      <w:pPr>
        <w:spacing w:after="0"/>
        <w:rPr>
          <w:sz w:val="24"/>
          <w:szCs w:val="24"/>
        </w:rPr>
      </w:pPr>
      <w:r w:rsidRPr="00F22A4A">
        <w:rPr>
          <w:b/>
          <w:sz w:val="24"/>
          <w:szCs w:val="24"/>
        </w:rPr>
        <w:t>Premises and facilities</w:t>
      </w:r>
    </w:p>
    <w:p w:rsidR="001A2365" w:rsidRPr="00F22A4A" w:rsidRDefault="001A2365" w:rsidP="00885FB2">
      <w:pPr>
        <w:spacing w:after="0"/>
        <w:rPr>
          <w:sz w:val="24"/>
          <w:szCs w:val="24"/>
        </w:rPr>
      </w:pPr>
      <w:bookmarkStart w:id="0" w:name="_GoBack"/>
      <w:bookmarkEnd w:id="0"/>
    </w:p>
    <w:p w:rsidR="001A2365" w:rsidRPr="00F22A4A" w:rsidRDefault="001A2365" w:rsidP="00885FB2">
      <w:pPr>
        <w:spacing w:after="0"/>
        <w:rPr>
          <w:sz w:val="24"/>
          <w:szCs w:val="24"/>
        </w:rPr>
      </w:pPr>
      <w:r w:rsidRPr="00F22A4A">
        <w:rPr>
          <w:sz w:val="24"/>
          <w:szCs w:val="24"/>
        </w:rPr>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t>
      </w:r>
      <w:proofErr w:type="gramStart"/>
      <w:r w:rsidRPr="00F22A4A">
        <w:rPr>
          <w:sz w:val="24"/>
          <w:szCs w:val="24"/>
        </w:rPr>
        <w:t>will all be discussed and agreed in advance of the visit with the Careers Leader or a member of their team</w:t>
      </w:r>
      <w:proofErr w:type="gramEnd"/>
      <w:r w:rsidRPr="00F22A4A">
        <w:rPr>
          <w:sz w:val="24"/>
          <w:szCs w:val="24"/>
        </w:rPr>
        <w:t>.</w:t>
      </w:r>
    </w:p>
    <w:p w:rsidR="001A2365" w:rsidRPr="00F22A4A" w:rsidRDefault="001A2365" w:rsidP="00885FB2">
      <w:pPr>
        <w:spacing w:after="0"/>
        <w:rPr>
          <w:sz w:val="24"/>
          <w:szCs w:val="24"/>
        </w:rPr>
      </w:pPr>
    </w:p>
    <w:p w:rsidR="001A2365" w:rsidRDefault="001A2365" w:rsidP="00885FB2">
      <w:pPr>
        <w:spacing w:after="0"/>
        <w:rPr>
          <w:sz w:val="24"/>
          <w:szCs w:val="24"/>
        </w:rPr>
      </w:pPr>
      <w:r w:rsidRPr="00F22A4A">
        <w:rPr>
          <w:sz w:val="24"/>
          <w:szCs w:val="24"/>
        </w:rPr>
        <w:t>Providers are welcome to leave a copy of their prospectus or other relevant course literature at the C</w:t>
      </w:r>
      <w:r w:rsidR="00AB63D0">
        <w:rPr>
          <w:sz w:val="24"/>
          <w:szCs w:val="24"/>
        </w:rPr>
        <w:t>areers Resource Centre</w:t>
      </w:r>
      <w:r w:rsidRPr="00F22A4A">
        <w:rPr>
          <w:sz w:val="24"/>
          <w:szCs w:val="24"/>
        </w:rPr>
        <w:t>.  The Resource Centre is available to students at lunch and break times.</w:t>
      </w:r>
    </w:p>
    <w:p w:rsidR="00AB63D0" w:rsidRPr="00F22A4A" w:rsidRDefault="00AB63D0" w:rsidP="00885FB2">
      <w:pPr>
        <w:spacing w:after="0"/>
        <w:rPr>
          <w:sz w:val="24"/>
          <w:szCs w:val="24"/>
        </w:rPr>
      </w:pPr>
    </w:p>
    <w:sectPr w:rsidR="00AB63D0" w:rsidRPr="00F22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0C9D"/>
    <w:multiLevelType w:val="hybridMultilevel"/>
    <w:tmpl w:val="1E44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27A6D"/>
    <w:multiLevelType w:val="hybridMultilevel"/>
    <w:tmpl w:val="047E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06523"/>
    <w:multiLevelType w:val="hybridMultilevel"/>
    <w:tmpl w:val="75FC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652725"/>
    <w:multiLevelType w:val="hybridMultilevel"/>
    <w:tmpl w:val="D67C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D6"/>
    <w:rsid w:val="000A0FD6"/>
    <w:rsid w:val="001522AA"/>
    <w:rsid w:val="001A2365"/>
    <w:rsid w:val="00266110"/>
    <w:rsid w:val="00424AE2"/>
    <w:rsid w:val="0045729C"/>
    <w:rsid w:val="00714145"/>
    <w:rsid w:val="00885FB2"/>
    <w:rsid w:val="00951435"/>
    <w:rsid w:val="00AB63D0"/>
    <w:rsid w:val="00F22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F197"/>
  <w15:chartTrackingRefBased/>
  <w15:docId w15:val="{CB55A044-5F20-482C-B17D-EB278036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FD6"/>
    <w:pPr>
      <w:ind w:left="720"/>
      <w:contextualSpacing/>
    </w:pPr>
  </w:style>
  <w:style w:type="character" w:styleId="Hyperlink">
    <w:name w:val="Hyperlink"/>
    <w:basedOn w:val="DefaultParagraphFont"/>
    <w:uiPriority w:val="99"/>
    <w:unhideWhenUsed/>
    <w:rsid w:val="00885FB2"/>
    <w:rPr>
      <w:color w:val="0563C1" w:themeColor="hyperlink"/>
      <w:u w:val="single"/>
    </w:rPr>
  </w:style>
  <w:style w:type="table" w:styleId="TableGrid">
    <w:name w:val="Table Grid"/>
    <w:basedOn w:val="TableNormal"/>
    <w:uiPriority w:val="59"/>
    <w:rsid w:val="001A2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eters@ratto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Hylands</dc:creator>
  <cp:keywords/>
  <dc:description/>
  <cp:lastModifiedBy>Liz Hylands</cp:lastModifiedBy>
  <cp:revision>5</cp:revision>
  <cp:lastPrinted>2018-03-01T12:12:00Z</cp:lastPrinted>
  <dcterms:created xsi:type="dcterms:W3CDTF">2018-03-01T11:12:00Z</dcterms:created>
  <dcterms:modified xsi:type="dcterms:W3CDTF">2018-03-01T15:23:00Z</dcterms:modified>
</cp:coreProperties>
</file>